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06" w:rsidRPr="0076456A" w:rsidRDefault="00456F91" w:rsidP="00B0425C">
      <w:pPr>
        <w:jc w:val="right"/>
        <w:rPr>
          <w:rFonts w:ascii="Times New Roman" w:hAnsi="Times New Roman" w:cs="Times New Roman"/>
          <w:sz w:val="24"/>
          <w:szCs w:val="24"/>
        </w:rPr>
      </w:pPr>
      <w:r>
        <w:rPr>
          <w:rFonts w:ascii="Times New Roman" w:hAnsi="Times New Roman" w:cs="Times New Roman"/>
          <w:sz w:val="24"/>
          <w:szCs w:val="24"/>
        </w:rPr>
        <w:t>Lipnik, dn. 04.01.2021</w:t>
      </w:r>
      <w:bookmarkStart w:id="0" w:name="_GoBack"/>
      <w:bookmarkEnd w:id="0"/>
      <w:r w:rsidR="00486906" w:rsidRPr="0076456A">
        <w:rPr>
          <w:rFonts w:ascii="Times New Roman" w:hAnsi="Times New Roman" w:cs="Times New Roman"/>
          <w:sz w:val="24"/>
          <w:szCs w:val="24"/>
        </w:rPr>
        <w:t xml:space="preserve"> r.</w:t>
      </w:r>
    </w:p>
    <w:p w:rsidR="00B365A9" w:rsidRDefault="00B365A9" w:rsidP="00486906">
      <w:pPr>
        <w:spacing w:after="200" w:line="276" w:lineRule="auto"/>
        <w:jc w:val="center"/>
        <w:rPr>
          <w:rFonts w:ascii="Times New Roman" w:eastAsia="Calibri" w:hAnsi="Times New Roman" w:cs="Times New Roman"/>
          <w:sz w:val="24"/>
          <w:szCs w:val="24"/>
        </w:rPr>
      </w:pPr>
    </w:p>
    <w:p w:rsidR="00486906" w:rsidRDefault="00D31394" w:rsidP="0048690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WYJAŚNIENIE  nr 2</w:t>
      </w:r>
    </w:p>
    <w:p w:rsidR="00486906" w:rsidRPr="00B365A9" w:rsidRDefault="00486906" w:rsidP="00B365A9">
      <w:pPr>
        <w:spacing w:after="0" w:line="360" w:lineRule="auto"/>
        <w:jc w:val="both"/>
        <w:rPr>
          <w:rFonts w:ascii="Times New Roman" w:eastAsia="Calibri" w:hAnsi="Times New Roman" w:cs="Times New Roman"/>
          <w:b/>
          <w:sz w:val="24"/>
          <w:szCs w:val="24"/>
        </w:rPr>
      </w:pPr>
      <w:r w:rsidRPr="00B365A9">
        <w:rPr>
          <w:rFonts w:ascii="Times New Roman" w:eastAsia="Calibri" w:hAnsi="Times New Roman" w:cs="Times New Roman"/>
          <w:sz w:val="24"/>
          <w:szCs w:val="24"/>
        </w:rPr>
        <w:t>Dotyczy postępowania o udzielenie zamówienia publicznego pt.</w:t>
      </w:r>
      <w:r w:rsidR="00DC59F7">
        <w:rPr>
          <w:rFonts w:ascii="Times New Roman" w:eastAsia="Calibri" w:hAnsi="Times New Roman" w:cs="Times New Roman"/>
          <w:sz w:val="24"/>
          <w:szCs w:val="24"/>
        </w:rPr>
        <w:t xml:space="preserve"> </w:t>
      </w:r>
      <w:r w:rsidR="00DC59F7" w:rsidRPr="00DC59F7">
        <w:rPr>
          <w:rFonts w:ascii="Times New Roman" w:eastAsia="Calibri" w:hAnsi="Times New Roman" w:cs="Times New Roman"/>
          <w:b/>
          <w:sz w:val="24"/>
          <w:szCs w:val="24"/>
        </w:rPr>
        <w:t>”Budowa boiska wielofunkcyjnego wraz z bieżnią prostą 4 torową przy Szkole Podstawowej we Włostowie</w:t>
      </w:r>
      <w:r w:rsidR="00B63307">
        <w:rPr>
          <w:b/>
          <w:sz w:val="24"/>
          <w:szCs w:val="24"/>
        </w:rPr>
        <w:t xml:space="preserve">”  </w:t>
      </w:r>
      <w:r w:rsidR="002B4D5E" w:rsidRPr="00B365A9">
        <w:rPr>
          <w:rFonts w:ascii="Times New Roman" w:eastAsia="Calibri" w:hAnsi="Times New Roman" w:cs="Times New Roman"/>
          <w:b/>
          <w:sz w:val="24"/>
          <w:szCs w:val="24"/>
        </w:rPr>
        <w:t>Z</w:t>
      </w:r>
      <w:r w:rsidRPr="00B365A9">
        <w:rPr>
          <w:rFonts w:ascii="Times New Roman" w:eastAsia="Calibri" w:hAnsi="Times New Roman" w:cs="Times New Roman"/>
          <w:b/>
          <w:sz w:val="24"/>
          <w:szCs w:val="24"/>
        </w:rPr>
        <w:t>nak</w:t>
      </w:r>
      <w:r w:rsidR="002B4D5E" w:rsidRPr="00B365A9">
        <w:rPr>
          <w:rFonts w:ascii="Times New Roman" w:eastAsia="Calibri" w:hAnsi="Times New Roman" w:cs="Times New Roman"/>
          <w:b/>
          <w:sz w:val="24"/>
          <w:szCs w:val="24"/>
        </w:rPr>
        <w:t>:</w:t>
      </w:r>
      <w:r w:rsidRPr="00B365A9">
        <w:rPr>
          <w:rFonts w:ascii="Times New Roman" w:eastAsia="Calibri" w:hAnsi="Times New Roman" w:cs="Times New Roman"/>
          <w:b/>
          <w:sz w:val="24"/>
          <w:szCs w:val="24"/>
        </w:rPr>
        <w:t xml:space="preserve">  ZP.271.</w:t>
      </w:r>
      <w:r w:rsidR="00DC59F7">
        <w:rPr>
          <w:rFonts w:ascii="Times New Roman" w:eastAsia="Calibri" w:hAnsi="Times New Roman" w:cs="Times New Roman"/>
          <w:b/>
          <w:sz w:val="24"/>
          <w:szCs w:val="24"/>
        </w:rPr>
        <w:t>11.2020</w:t>
      </w:r>
    </w:p>
    <w:p w:rsidR="009C1E97" w:rsidRPr="00490629" w:rsidRDefault="00486906" w:rsidP="00490629">
      <w:pPr>
        <w:autoSpaceDE w:val="0"/>
        <w:autoSpaceDN w:val="0"/>
        <w:adjustRightInd w:val="0"/>
        <w:spacing w:after="200" w:line="360" w:lineRule="auto"/>
        <w:jc w:val="both"/>
        <w:rPr>
          <w:rFonts w:ascii="Times New Roman" w:eastAsia="Calibri" w:hAnsi="Times New Roman" w:cs="Times New Roman"/>
          <w:sz w:val="24"/>
          <w:szCs w:val="24"/>
        </w:rPr>
      </w:pPr>
      <w:r w:rsidRPr="00B365A9">
        <w:rPr>
          <w:rFonts w:ascii="Times New Roman" w:eastAsia="Calibri" w:hAnsi="Times New Roman" w:cs="Times New Roman"/>
          <w:sz w:val="24"/>
          <w:szCs w:val="24"/>
        </w:rPr>
        <w:t xml:space="preserve">W odpowiedzi na zapytanie  Zamawiający – Gmina Lipnik  </w:t>
      </w:r>
      <w:r w:rsidR="006F0DC8">
        <w:rPr>
          <w:rFonts w:ascii="Times New Roman" w:eastAsia="Calibri" w:hAnsi="Times New Roman" w:cs="Times New Roman"/>
          <w:sz w:val="24"/>
          <w:szCs w:val="24"/>
        </w:rPr>
        <w:t>27-540 Lipnik 20</w:t>
      </w:r>
      <w:r w:rsidRPr="00B365A9">
        <w:rPr>
          <w:rFonts w:ascii="Times New Roman" w:eastAsia="Calibri" w:hAnsi="Times New Roman" w:cs="Times New Roman"/>
          <w:sz w:val="24"/>
          <w:szCs w:val="24"/>
        </w:rPr>
        <w:t>, w trybie art. 38 ust. 1 ustawy z dnia 29 stycznia 2004 r. Prawo zamów</w:t>
      </w:r>
      <w:r w:rsidR="00DC59F7">
        <w:rPr>
          <w:rFonts w:ascii="Times New Roman" w:eastAsia="Calibri" w:hAnsi="Times New Roman" w:cs="Times New Roman"/>
          <w:sz w:val="24"/>
          <w:szCs w:val="24"/>
        </w:rPr>
        <w:t>ień publicznych (w Dz. U. z 2019 r. poz. 1843</w:t>
      </w:r>
      <w:r w:rsidR="00552051" w:rsidRPr="00B365A9">
        <w:rPr>
          <w:rFonts w:ascii="Times New Roman" w:eastAsia="Calibri" w:hAnsi="Times New Roman" w:cs="Times New Roman"/>
          <w:sz w:val="24"/>
          <w:szCs w:val="24"/>
        </w:rPr>
        <w:t xml:space="preserve"> ze zm.</w:t>
      </w:r>
      <w:r w:rsidRPr="00B365A9">
        <w:rPr>
          <w:rFonts w:ascii="Times New Roman" w:eastAsia="Calibri" w:hAnsi="Times New Roman" w:cs="Times New Roman"/>
          <w:sz w:val="24"/>
          <w:szCs w:val="24"/>
        </w:rPr>
        <w:t xml:space="preserve">) wyjaśnia, iż: </w:t>
      </w:r>
      <w:r w:rsidR="009C1E97" w:rsidRPr="009C1E97">
        <w:rPr>
          <w:rFonts w:ascii="Times New Roman" w:hAnsi="Times New Roman" w:cs="Times New Roman"/>
          <w:sz w:val="24"/>
          <w:szCs w:val="24"/>
        </w:rPr>
        <w:t xml:space="preserve">  </w:t>
      </w:r>
    </w:p>
    <w:p w:rsidR="006E5ECF" w:rsidRPr="006E5ECF" w:rsidRDefault="00B365A9" w:rsidP="006E5ECF">
      <w:pPr>
        <w:spacing w:after="0"/>
        <w:rPr>
          <w:rFonts w:ascii="Times New Roman" w:hAnsi="Times New Roman" w:cs="Times New Roman"/>
          <w:sz w:val="24"/>
          <w:szCs w:val="24"/>
        </w:rPr>
      </w:pPr>
      <w:r w:rsidRPr="00AE3D3A">
        <w:rPr>
          <w:rFonts w:ascii="Times New Roman" w:hAnsi="Times New Roman" w:cs="Times New Roman"/>
          <w:sz w:val="24"/>
          <w:szCs w:val="24"/>
        </w:rPr>
        <w:t>Pyt</w:t>
      </w:r>
      <w:r w:rsidR="00F507D3">
        <w:rPr>
          <w:rFonts w:ascii="Times New Roman" w:hAnsi="Times New Roman" w:cs="Times New Roman"/>
          <w:sz w:val="24"/>
          <w:szCs w:val="24"/>
        </w:rPr>
        <w:t>anie</w:t>
      </w:r>
      <w:r w:rsidR="006E5ECF">
        <w:rPr>
          <w:rFonts w:ascii="Times New Roman" w:hAnsi="Times New Roman" w:cs="Times New Roman"/>
          <w:sz w:val="24"/>
          <w:szCs w:val="24"/>
        </w:rPr>
        <w:t xml:space="preserve"> nr 1</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 związku z panującą pandemią COVID-19 i wprowadzonymi przez rząd obostrzeniami i ograniczeniami w życiu publicznym i zawodowym, wnosimy o wprowadzenie procedowania przedmiotowego postępowania przetargowego poprzez stosowną elektroniczną platformę tak jak to będzie obowiązywało od 01.01.2021.</w:t>
      </w:r>
    </w:p>
    <w:p w:rsidR="006E5ECF" w:rsidRDefault="006E5ECF" w:rsidP="006E5ECF">
      <w:pPr>
        <w:spacing w:before="100" w:beforeAutospacing="1" w:after="100" w:afterAutospacing="1" w:line="240" w:lineRule="auto"/>
        <w:rPr>
          <w:rFonts w:ascii="Times New Roman" w:hAnsi="Times New Roman" w:cs="Times New Roman"/>
          <w:sz w:val="24"/>
          <w:szCs w:val="24"/>
        </w:rPr>
      </w:pPr>
    </w:p>
    <w:p w:rsid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Zamawiający ze względów technicznych nie przewiduje takiego rozwiązania.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2</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Proszę o podanie jaką kwotę Zamawiający zamierza przeznaczyć na przedmiotowe zadanie.</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Informacja ta jest niezbędna dla ograniczenia zaangażowania wykonawcy, którego oferta przekroczy budżet zamawiającego.</w:t>
      </w:r>
    </w:p>
    <w:p w:rsid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Zamawiający ma zabezpieczone środki w wysokości 810 000,00 zł.</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3</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podaje sprzeczne dane dotyczące grubości nawierzchni pu.</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Proszę o jednoznaczne określenie grubości nawierzchni pu.</w:t>
      </w:r>
    </w:p>
    <w:p w:rsidR="006E5ECF" w:rsidRDefault="006E5ECF"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Zamawiający przewiduje nawierzchnię pu typu natryskowego o grubości 13 mm:</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dolna mieszanina granulatu SBR i lepiszcza pu o gr. ok. 11 mm układana specjalistyczną układarką do mas pu.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 górna mieszanina systemu pu i granulatu EPDM o gr. ok. 2 mm układana specjalistyczną natryskarką do mas pu.</w:t>
      </w:r>
    </w:p>
    <w:p w:rsidR="006E5ECF" w:rsidRPr="006E5ECF" w:rsidRDefault="00BB1F16"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4</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i ST podaje wymagania dotyczące nawierzchni sportowej pu w sposób niezgodny ze standardami w branży i aktualną normą PN-EN 14877:2014-02 (obowiązująca w Unii Europejskiej norma określająca wymagania dotyczące sportowych wszystkich nawierzchni pu otwartych obiektów sportowych).</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podaje: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ST podaje: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Poniżej przedstawiamy wymagania wg aktualnej normy PN-EN 14877:2014-02 dla nawierzchni pu.</w:t>
      </w:r>
    </w:p>
    <w:tbl>
      <w:tblPr>
        <w:tblW w:w="0" w:type="auto"/>
        <w:tblInd w:w="108" w:type="dxa"/>
        <w:tblCellMar>
          <w:left w:w="0" w:type="dxa"/>
          <w:right w:w="0" w:type="dxa"/>
        </w:tblCellMar>
        <w:tblLook w:val="04A0" w:firstRow="1" w:lastRow="0" w:firstColumn="1" w:lastColumn="0" w:noHBand="0" w:noVBand="1"/>
      </w:tblPr>
      <w:tblGrid>
        <w:gridCol w:w="5837"/>
        <w:gridCol w:w="3090"/>
      </w:tblGrid>
      <w:tr w:rsidR="006E5ECF" w:rsidRPr="006E5ECF" w:rsidTr="006E5ECF">
        <w:tc>
          <w:tcPr>
            <w:tcW w:w="5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i/>
                <w:iCs/>
                <w:sz w:val="24"/>
                <w:szCs w:val="24"/>
              </w:rPr>
            </w:pPr>
            <w:r w:rsidRPr="006E5ECF">
              <w:rPr>
                <w:rFonts w:ascii="Times New Roman" w:hAnsi="Times New Roman" w:cs="Times New Roman"/>
                <w:i/>
                <w:iCs/>
                <w:sz w:val="24"/>
                <w:szCs w:val="24"/>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i/>
                <w:iCs/>
                <w:sz w:val="24"/>
                <w:szCs w:val="24"/>
              </w:rPr>
            </w:pPr>
            <w:r w:rsidRPr="006E5ECF">
              <w:rPr>
                <w:rFonts w:ascii="Times New Roman" w:hAnsi="Times New Roman" w:cs="Times New Roman"/>
                <w:i/>
                <w:iCs/>
                <w:sz w:val="24"/>
                <w:szCs w:val="24"/>
              </w:rPr>
              <w:t xml:space="preserve">wartość wymagana wg normy </w:t>
            </w:r>
          </w:p>
          <w:p w:rsidR="006E5ECF" w:rsidRPr="006E5ECF" w:rsidRDefault="006E5ECF" w:rsidP="006E5ECF">
            <w:pPr>
              <w:spacing w:before="100" w:beforeAutospacing="1" w:after="100" w:afterAutospacing="1" w:line="240" w:lineRule="auto"/>
              <w:rPr>
                <w:rFonts w:ascii="Times New Roman" w:hAnsi="Times New Roman" w:cs="Times New Roman"/>
                <w:i/>
                <w:iCs/>
                <w:sz w:val="24"/>
                <w:szCs w:val="24"/>
              </w:rPr>
            </w:pPr>
            <w:r w:rsidRPr="006E5ECF">
              <w:rPr>
                <w:rFonts w:ascii="Times New Roman" w:hAnsi="Times New Roman" w:cs="Times New Roman"/>
                <w:i/>
                <w:iCs/>
                <w:sz w:val="24"/>
                <w:szCs w:val="24"/>
              </w:rPr>
              <w:t>PN-EN 14877:2014-02</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Wytrzymałość na rozciąganie, MPa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0,4</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40</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Opór poślizgu, PTV:</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 sucho</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 mokro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80÷110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55÷110</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(dotyczy tylko nawierzchni przepuszczalnej dla wody)</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Przepuszczalność wody, mm/h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150</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Odporność na zużycie (ścieranie aparatem Tabera),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4</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(dotyczy tylko nawierzchni lekkoatletycznej)</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Odporność na kolce: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spadek wytrzymałości na rozciąganie,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spadek wydłużenia względnego przy F</w:t>
            </w:r>
            <w:r w:rsidRPr="006E5ECF">
              <w:rPr>
                <w:rFonts w:ascii="Times New Roman" w:hAnsi="Times New Roman" w:cs="Times New Roman"/>
                <w:sz w:val="24"/>
                <w:szCs w:val="24"/>
                <w:vertAlign w:val="subscript"/>
              </w:rPr>
              <w:t>max</w:t>
            </w:r>
            <w:r w:rsidRPr="006E5ECF">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20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20</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Odporność po przyśpieszonym starzeniu: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wytrzymałość na rozciąganie, N/mm²</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wydłużenie względne przy F</w:t>
            </w:r>
            <w:r w:rsidRPr="006E5ECF">
              <w:rPr>
                <w:rFonts w:ascii="Times New Roman" w:hAnsi="Times New Roman" w:cs="Times New Roman"/>
                <w:sz w:val="24"/>
                <w:szCs w:val="24"/>
                <w:vertAlign w:val="subscript"/>
              </w:rPr>
              <w:t>max</w:t>
            </w: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amortyzacja,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lekkoatletyczne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tenisowe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 nawierzchnia na obiekty typu multisport</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odporność na kolce: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wytrzymałość na rozciąganie po użyciu kolców, MPa</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spadek wytrzymałości po działaniu kolców,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wydłużenie względne przy F</w:t>
            </w:r>
            <w:r w:rsidRPr="006E5ECF">
              <w:rPr>
                <w:rFonts w:ascii="Times New Roman" w:hAnsi="Times New Roman" w:cs="Times New Roman"/>
                <w:sz w:val="24"/>
                <w:szCs w:val="24"/>
                <w:vertAlign w:val="subscript"/>
              </w:rPr>
              <w:t xml:space="preserve">max </w:t>
            </w:r>
            <w:r w:rsidRPr="006E5ECF">
              <w:rPr>
                <w:rFonts w:ascii="Times New Roman" w:hAnsi="Times New Roman" w:cs="Times New Roman"/>
                <w:sz w:val="24"/>
                <w:szCs w:val="24"/>
              </w:rPr>
              <w:t>po działaniu kolców,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spadek wydłużenia względnego przy F</w:t>
            </w:r>
            <w:r w:rsidRPr="006E5ECF">
              <w:rPr>
                <w:rFonts w:ascii="Times New Roman" w:hAnsi="Times New Roman" w:cs="Times New Roman"/>
                <w:sz w:val="24"/>
                <w:szCs w:val="24"/>
                <w:vertAlign w:val="subscript"/>
              </w:rPr>
              <w:t xml:space="preserve">max </w:t>
            </w:r>
            <w:r w:rsidRPr="006E5ECF">
              <w:rPr>
                <w:rFonts w:ascii="Times New Roman" w:hAnsi="Times New Roman" w:cs="Times New Roman"/>
                <w:sz w:val="24"/>
                <w:szCs w:val="24"/>
              </w:rPr>
              <w:t>po działaniu kolców,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0,4</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40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35÷50 typ SA35÷50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&gt;31 typ SA 31+</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35÷44 typ SA35÷44</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0,4</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20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40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20</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Odporność po sztucznym starzeniu: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odporność na zużycie (ścieranie Tabera), g</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zmiana barwy, stopień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4</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3</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Amortyzacja,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lekkoatletyczne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tenisowe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typu multisport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35÷50 typ SA35÷50</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&gt;31 typ SA 31+</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35÷44 typ SA35÷44</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Odkształcenie pionowe, mm:</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lekkoatletyczne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tenisowe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nawierzchnia na obiekty typu multisport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6</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6</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3</w:t>
            </w:r>
          </w:p>
        </w:tc>
      </w:tr>
      <w:tr w:rsidR="006E5ECF" w:rsidRPr="006E5ECF" w:rsidTr="006E5ECF">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Zachowanie się piłki odbitej pionowo:</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 piłka koszykowa, %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piłka tenisowa,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85</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85</w:t>
            </w:r>
          </w:p>
        </w:tc>
      </w:tr>
    </w:tbl>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Powyższe dowodzi, że wymagane przez Zamawiającego parametry są niezgodne z aktualną normą PN-EN 14877:2014-02.</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Zamawiający stosuje przy określeniu parametrów standardy nieaktualnej nomenklatury ITB czyli parametry nie występujące w aktualnej normie oraz wartości wymaganych parametrów, które występują w normie ale wartości niezgodnie z założeniami tej normy.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Parametry wg starej nomenklatury ITB nie są kompatybilne z aktualną normą dla tego typu nawierzchni.</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Informujemy, że nie wykonuje się na nawierzchnie sportowe (w tym nawierzchnie pu) aprobat i rekomendacji technicznych ITB tylko badania na zgodność z norma PN-EN </w:t>
      </w:r>
      <w:r w:rsidRPr="006E5ECF">
        <w:rPr>
          <w:rFonts w:ascii="Times New Roman" w:hAnsi="Times New Roman" w:cs="Times New Roman"/>
          <w:sz w:val="24"/>
          <w:szCs w:val="24"/>
        </w:rPr>
        <w:lastRenderedPageBreak/>
        <w:t xml:space="preserve">14877:2014-02, dlatego wymaganie aprobaty lub rekomendacji technicznej ITB jest bezpodstawne.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Wynika to z tego, że nawierzchnie sportowe (w tym pu) nie były sklasyfikowane jako wyroby budowlane, na które jedynie były wydawane aprobaty lub rekomendacje techniczne ITB. Jakiś czas temu można było wykonywać rekomendacje techniczne ITB dobrowolnie.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Jeśli nawet kiedyś jakaś nawierzchnia miała wykonaną aprobatę lub rekomendację techniczną ITB to nie może to być podstawą o określania wymagań. Informujemy, że aktualnie jedynym dokumentem dopuszczającym do stosowania nawierzchni pu na terenie UE jest potwierdzenie zgodności z normą PN-EN 14877:2014-02, wydane przez niezależną instytucję do tego upoważnioną.</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Niepokojącym jest fakt, że wymagane parametry oparte są o nawierzchnię ELTAN mimo, że są to parametry niezgodne z aktualną normą.</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Jeśli Zamawiający ma wątpliwości do przedstawianych przez nas obiektywnych argumentów to proponujemy zapoznanie się z aktualnymi wytycznymi dla nawierzchni sportowych poprzez kontakt z niezależną instytucją zajmującą się nawierzchniami sportowymi tj. Instytutem Sportu.</w:t>
      </w:r>
    </w:p>
    <w:p w:rsidR="006E5ECF" w:rsidRPr="006E5ECF" w:rsidRDefault="009944EA" w:rsidP="006E5ECF">
      <w:pPr>
        <w:spacing w:before="100" w:beforeAutospacing="1" w:after="100" w:afterAutospacing="1" w:line="240" w:lineRule="auto"/>
        <w:rPr>
          <w:rFonts w:ascii="Times New Roman" w:hAnsi="Times New Roman" w:cs="Times New Roman"/>
          <w:sz w:val="24"/>
          <w:szCs w:val="24"/>
        </w:rPr>
      </w:pPr>
      <w:hyperlink r:id="rId7" w:history="1">
        <w:r w:rsidR="006E5ECF" w:rsidRPr="006E5ECF">
          <w:rPr>
            <w:rStyle w:val="Hipercze"/>
            <w:rFonts w:ascii="Times New Roman" w:hAnsi="Times New Roman" w:cs="Times New Roman"/>
            <w:sz w:val="24"/>
            <w:szCs w:val="24"/>
          </w:rPr>
          <w:t>https://insp.waw.pl/is-pib/laboratorium-nawierzchni-sportowych</w:t>
        </w:r>
      </w:hyperlink>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Powyższe potwierdzi, że nasze argumenty są obiektywne i właściwe.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Należy obiektywnie stwierdzić, że określenie wymagań dotyczących zamawianych produktów musi odnosić się do obiektywnie istniejących norm, do których mogą się stosować wszyscy producenci systemów nawierzchni pu.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Kuriozalnym jest stan rzeczy kiedy nawierzchnia pu typu zamawianego spełniająca wymagania normy PN-EN 14877:2014-02, akceptowana we wszystkich krajach Unii Europejskiej, nie mogłaby być zastosowana na przedmiotowym zadaniu tylko z powodu określenia wymagań przez Zamawiającego niezgodnie z obowiązującą w Unii Europejskiej normą.</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 związku z powyższym wnosimy o dopuszczenie nawierzchni poliuretanowych zamawianego typu zamawianego posiadających:</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Wyniki badań na zgodność z normą PN-EN 14877:2014-02 (obowiązujące w UE parametry nawierzchni pu)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Wyniki badań na zgodność z normą DIN 18035-6:2014 (bezpieczeństwo ekologiczne – zawartość związków chemicznych)</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Wyniki badań WWA z określeniem kl. 1</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Atest higieniczny PZH</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Karta techniczna potwierdzona przez producenta</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lastRenderedPageBreak/>
        <w:t>pod warunkiem posiadania przez wykonawcę autoryzacji producenta nawierzchni poliuretanowej, wystawionej dla wykonawcy na realizowaną inwestycję wraz z potwierdzeniem gwarancji udzielonej przez producenta na tą nawierzchnię.</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Wyprzedzając ewentualne stanowisko Zamawiającego, że podane wymagania są minimalne informujemy, że takie założenie jest błędne ponieważ wymagania muszą się odnosić do aktualnej normy dla nawierzchni pu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Informujemy, że Krajowa Izba Odwoławcza, wyrokiem z 30.01.2017 r., KIO 68/17 uwzględniła zarzuty odwołującego w analogicznej sprawie określenia nieuzasadnionych parametrów nawierzchni w sposób ograniczający konkurencję.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Skład orzekający wskazał, że uprawnieniem zamawiającego jest ukształtowanie przedmiotu zamówienia w sposób dowolny. Obowiązkiem, który na nim spoczywa jest jednak sformułowanie tego opisu w oparciu o uzasadnione potrzeby.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Zasadą jest zaś nieograniczony dostęp wykonawców do zamówienia. Decydując się na konkretne rozwiązania, zamawiający musi wykazać, że wymagane przez niego parametry wynikają bezpośrednio z obiektywnie uzasadnionych potrzeb.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Biorąc pod uwagę ww. sprawę należy obiektywnie stwierdzić, że nie ma żadnych obiektywnych argumentów, którymi Zamawiający mógłby uczciwie się posłużyć w celu uzasadnienia wprowadzenia takich a nie innych wymagań.</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Jeśli Zamawiający nie uwzględni ww. wniosku to będzie to dowodziło świadomemu celowemu działaniu Zamawiającego zmierzającego do uniemożliwienia zastosowania jakiejkolwiek innej nawierzchni pu, która posiada akurat takie wyniki badan jakie odpowiadają wymaganiom Zamawiającego. Ignorując wymagania aktualnej normy.</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w:t>
      </w:r>
      <w:r w:rsidRPr="006E5ECF">
        <w:rPr>
          <w:rFonts w:ascii="Times New Roman" w:hAnsi="Times New Roman" w:cs="Times New Roman"/>
          <w:sz w:val="24"/>
          <w:szCs w:val="24"/>
        </w:rPr>
        <w:lastRenderedPageBreak/>
        <w:t>potencjalnym wykonawcom. Przestrzeganie uczciwej konkurencji leży w interesie publicznym, ponieważ pozwala na zachowanie przejrzystości i kontroli wydatków publicznych oraz wybranie oferty najkorzystniejszej z punktu widzenia Zamawiającego.</w:t>
      </w:r>
    </w:p>
    <w:p w:rsidR="000F0484" w:rsidRDefault="000F0484"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Default="000F0484" w:rsidP="006E5ECF">
      <w:pPr>
        <w:spacing w:before="100" w:beforeAutospacing="1" w:after="100" w:afterAutospacing="1" w:line="240" w:lineRule="auto"/>
        <w:rPr>
          <w:rFonts w:ascii="Times New Roman" w:hAnsi="Times New Roman" w:cs="Times New Roman"/>
          <w:sz w:val="24"/>
          <w:szCs w:val="24"/>
        </w:rPr>
      </w:pPr>
      <w:r w:rsidRPr="000F0484">
        <w:rPr>
          <w:rFonts w:ascii="Times New Roman" w:hAnsi="Times New Roman" w:cs="Times New Roman"/>
          <w:sz w:val="24"/>
          <w:szCs w:val="24"/>
        </w:rPr>
        <w:t>Nawierzchnia ma spełniać obowiązującą normę PN-EN 14877:2014-02.</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Dodatkowo w celu potwierdzenia, że oferowana nawierzchnia odpowiada wymaganiom Zamawiającego oraz obowiązującym normom, Zamawiający żąda przedłożenia wraz z ofertą pod rygorem jej nieważności następujących dokumentów:</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-certyfikat IAAF dla oferowanej nawierzchni (tzw. Product Certificate);</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-aktualne badania na zgodność z normą PN-EN 14877:2014-02 (w zakresie nie objętym wytycznymi IAAF);</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-kartę techniczną oferowanej nawierzchni potwierdzoną przez jej producenta, określającą gwarancję i zawierającą technologię wykonania oferowanej nawierzchni;</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-aktualny atest PZH dla oferowanej nawierzchni lub dokument równoważny z terenu UE;</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-autoryzację producenta nawierzchni, wystawioną dla wykonawcy na realizowaną inwestycję wraz z potwierdzeniem gwarancji udzielonej przez producenta na tą nawierzchnię;</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-kompletny raport z badania niezależnego laboratorium posiadającego akredytację IAAF potwierdzający wartości parametrów nawierzchni, wydany celem uzyskania certyfikatu (Product Certificate);</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-wyniki badań potwierdzające trwałość wyrobu na działanie mrozu (mrozoodporność);</w:t>
      </w:r>
    </w:p>
    <w:p w:rsidR="00456F91" w:rsidRPr="00456F91" w:rsidRDefault="00456F91" w:rsidP="00456F91">
      <w:pPr>
        <w:spacing w:before="100" w:beforeAutospacing="1" w:after="100" w:afterAutospacing="1" w:line="240" w:lineRule="auto"/>
        <w:rPr>
          <w:rFonts w:ascii="Times New Roman" w:hAnsi="Times New Roman" w:cs="Times New Roman"/>
          <w:sz w:val="24"/>
          <w:szCs w:val="24"/>
        </w:rPr>
      </w:pPr>
      <w:r w:rsidRPr="00456F91">
        <w:rPr>
          <w:rFonts w:ascii="Times New Roman" w:hAnsi="Times New Roman" w:cs="Times New Roman"/>
          <w:sz w:val="24"/>
          <w:szCs w:val="24"/>
        </w:rPr>
        <w:t>-wyniki badań potwierdzające bezpieczeństwo ekologiczne (toksykologiczne) i spełniające wymagania normy DIN 18035-6:2014.</w:t>
      </w:r>
    </w:p>
    <w:p w:rsidR="00456F91" w:rsidRPr="006E5ECF" w:rsidRDefault="00456F91" w:rsidP="006E5ECF">
      <w:pPr>
        <w:spacing w:before="100" w:beforeAutospacing="1" w:after="100" w:afterAutospacing="1" w:line="240" w:lineRule="auto"/>
        <w:rPr>
          <w:rFonts w:ascii="Times New Roman" w:hAnsi="Times New Roman" w:cs="Times New Roman"/>
          <w:sz w:val="24"/>
          <w:szCs w:val="24"/>
        </w:rPr>
      </w:pPr>
    </w:p>
    <w:p w:rsidR="006E5ECF" w:rsidRPr="006E5ECF" w:rsidRDefault="000F0484"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5</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podaje opis nawierzchni pu boiska wskazujący na nawierzchnie pu typu NATRYSK natomiast opis ST wskazuje na nawierzchnię pu typu EPDM 2S.</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Proszę o jednoznaczne określenie typu nawierzchni sportowej pu tj. czy typu NATRYSK czy typu EPDM 2S.</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Jako doświadczony wykonawca nawierzchni sportowych pu sugerujemy dokonanie wyboru zgodnie ze standardami w branży tj.:</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 boisko wielofunkcyjne – nawierzchnia pu typu EPDM 2S</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na bieżnię – nawierzchnia pu typu NATRYSK</w:t>
      </w:r>
    </w:p>
    <w:p w:rsidR="008F63AB" w:rsidRDefault="008F63AB"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8F63AB" w:rsidP="006E5ECF">
      <w:pPr>
        <w:spacing w:before="100" w:beforeAutospacing="1" w:after="100" w:afterAutospacing="1" w:line="240" w:lineRule="auto"/>
        <w:rPr>
          <w:rFonts w:ascii="Times New Roman" w:hAnsi="Times New Roman" w:cs="Times New Roman"/>
          <w:sz w:val="24"/>
          <w:szCs w:val="24"/>
        </w:rPr>
      </w:pPr>
      <w:r w:rsidRPr="008F63AB">
        <w:rPr>
          <w:rFonts w:ascii="Times New Roman" w:hAnsi="Times New Roman" w:cs="Times New Roman"/>
          <w:sz w:val="24"/>
          <w:szCs w:val="24"/>
        </w:rPr>
        <w:lastRenderedPageBreak/>
        <w:t>Zamawiający przewiduje nawierzchnię pu typu</w:t>
      </w:r>
      <w:r>
        <w:rPr>
          <w:rFonts w:ascii="Times New Roman" w:hAnsi="Times New Roman" w:cs="Times New Roman"/>
          <w:sz w:val="24"/>
          <w:szCs w:val="24"/>
        </w:rPr>
        <w:t xml:space="preserve"> natryskowego.</w:t>
      </w:r>
    </w:p>
    <w:p w:rsidR="006E5ECF" w:rsidRPr="006E5ECF" w:rsidRDefault="0063757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6</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podaje opis nawierzchni sportowej pu z grubością wierzchniej warstwy niezgodnie z technologią.</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Projekt podaje:</w:t>
      </w:r>
    </w:p>
    <w:p w:rsidR="006E5ECF" w:rsidRPr="006E5ECF" w:rsidRDefault="006E5ECF" w:rsidP="006E5ECF">
      <w:pPr>
        <w:spacing w:before="100" w:beforeAutospacing="1" w:after="100" w:afterAutospacing="1" w:line="240" w:lineRule="auto"/>
        <w:rPr>
          <w:rFonts w:ascii="Times New Roman" w:hAnsi="Times New Roman" w:cs="Times New Roman"/>
          <w:i/>
          <w:iCs/>
          <w:sz w:val="24"/>
          <w:szCs w:val="24"/>
        </w:rPr>
      </w:pPr>
      <w:r w:rsidRPr="006E5ECF">
        <w:rPr>
          <w:rFonts w:ascii="Times New Roman" w:hAnsi="Times New Roman" w:cs="Times New Roman"/>
          <w:i/>
          <w:iCs/>
          <w:sz w:val="24"/>
          <w:szCs w:val="24"/>
        </w:rPr>
        <w:t>2-3mm.</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xml:space="preserve">Informujemy, że natrysk o grubości &gt; 2 mm jest niezgodny z przyjętym jedynym wzorcem technologicznym nawierzchni pu typu NATRYSK bez względu na producenta. </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Informujemy, że jedyny model nawierzchni typu NATRYSK (bez względu na producenta) przewiduje zawsze, że wierzchnia warstwa (natrysk) ma zawsze ok. 2 mm – tak jest przyjęte na całym świecie.</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Informujemy, że górna warstwa nie może mieć większej grubości niż ok. 2 mm ponieważ składa się mieszaniny systemu pu i granulatu EPDM fr. 0.5-1.5 mm i wg przyjętej technologii do jej wykonania zużywa się materiał w ilości max do 2 kg/m2 (dwukrotny natrysk), co daje ok. 2 mm grubości warstwy. Wykonanie natrysku o większej grubości niż ok. 2 mm spowoduje zalanie dolnej warstwy, czego następstwem będzie zanik przepuszczalności dla wody, który stanowi podstawową funkcję tej nawierzchni.</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Nie ma technologicznych możliwości zwiększania grubości warstwy natrysku przy zachowaniu przepuszczalności dla wody.</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Zamawiający wymagając od wykonawcy wykonanie natrysku o grubości &gt;2 mm zmusza go do wykonania robót niezgodnie z technologią.</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Zwiększenie grubości warstwy natrysku &gt;2 mm może powodować iluzoryczne wrażenie podniesienia trwałości nawierzchni lecz w przypadku tego rodzaju nawierzchni nie jest to możliwe bez negatywnych konsekwencji dla przepuszczalności dla wody.</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 ostatnim czasie w Polsce pojawiają się projekty z niewłaściwą grubością warstwy natrysku &gt;2 mm – dowodzi to jedynie braku odpowiedniego przygotowania osób odpowiedzialnych za projekty nawierzchni pu typu NATRYSK.</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Poniżej podajemy prawidłowy układ warstw nawierzchni sportowej pu typu NATRYSK:</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dolna mieszanina granulatu SBR i lepiszcza pu o gr. ok. 11 mm układana specjalistyczną układarką do mas pu.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 górna mieszanina systemu pu i granulatu EPDM o gr. ok. 2 mm układana specjalistyczną natryskarką do mas pu.</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 związku z powyższym wnosimy o niezbędną stosowną korektę grubości wierzchniej warstwy nawierzchni pu na zgodną z technologią tj. ok. 2 mm z uzupełnieniem, że warstwa natrysku ma mieć ok. 2 kg mieszanki na 1 m</w:t>
      </w:r>
      <w:r w:rsidRPr="006E5ECF">
        <w:rPr>
          <w:rFonts w:ascii="Times New Roman" w:hAnsi="Times New Roman" w:cs="Times New Roman"/>
          <w:sz w:val="24"/>
          <w:szCs w:val="24"/>
          <w:vertAlign w:val="superscript"/>
        </w:rPr>
        <w:t>2</w:t>
      </w:r>
      <w:r w:rsidRPr="006E5ECF">
        <w:rPr>
          <w:rFonts w:ascii="Times New Roman" w:hAnsi="Times New Roman" w:cs="Times New Roman"/>
          <w:sz w:val="24"/>
          <w:szCs w:val="24"/>
        </w:rPr>
        <w:t>.</w:t>
      </w:r>
    </w:p>
    <w:p w:rsidR="00404E45"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404E45" w:rsidRPr="00404E45" w:rsidRDefault="00404E45" w:rsidP="00404E45">
      <w:pPr>
        <w:spacing w:before="100" w:beforeAutospacing="1" w:after="100" w:afterAutospacing="1" w:line="240" w:lineRule="auto"/>
        <w:rPr>
          <w:rFonts w:ascii="Times New Roman" w:hAnsi="Times New Roman" w:cs="Times New Roman"/>
          <w:sz w:val="24"/>
          <w:szCs w:val="24"/>
        </w:rPr>
      </w:pPr>
      <w:r w:rsidRPr="00404E45">
        <w:rPr>
          <w:rFonts w:ascii="Times New Roman" w:hAnsi="Times New Roman" w:cs="Times New Roman"/>
          <w:sz w:val="24"/>
          <w:szCs w:val="24"/>
        </w:rPr>
        <w:lastRenderedPageBreak/>
        <w:t>Zamawiający przewiduje nawierzchnię pu typu natryskowego o grubości 13 mm:</w:t>
      </w:r>
    </w:p>
    <w:p w:rsidR="00404E45" w:rsidRPr="00404E45" w:rsidRDefault="00404E45" w:rsidP="00404E45">
      <w:pPr>
        <w:spacing w:before="100" w:beforeAutospacing="1" w:after="100" w:afterAutospacing="1" w:line="240" w:lineRule="auto"/>
        <w:rPr>
          <w:rFonts w:ascii="Times New Roman" w:hAnsi="Times New Roman" w:cs="Times New Roman"/>
          <w:sz w:val="24"/>
          <w:szCs w:val="24"/>
        </w:rPr>
      </w:pPr>
      <w:r w:rsidRPr="00404E45">
        <w:rPr>
          <w:rFonts w:ascii="Times New Roman" w:hAnsi="Times New Roman" w:cs="Times New Roman"/>
          <w:sz w:val="24"/>
          <w:szCs w:val="24"/>
        </w:rPr>
        <w:t>- dolna mieszanina granulatu SBR i lepiszcza pu o gr. ok. 11 mm układana specjalistyczną układarką do mas pu.</w:t>
      </w:r>
    </w:p>
    <w:p w:rsidR="00404E45" w:rsidRPr="006E5ECF" w:rsidRDefault="00404E45" w:rsidP="006E5ECF">
      <w:pPr>
        <w:spacing w:before="100" w:beforeAutospacing="1" w:after="100" w:afterAutospacing="1" w:line="240" w:lineRule="auto"/>
        <w:rPr>
          <w:rFonts w:ascii="Times New Roman" w:hAnsi="Times New Roman" w:cs="Times New Roman"/>
          <w:sz w:val="24"/>
          <w:szCs w:val="24"/>
        </w:rPr>
      </w:pPr>
      <w:r w:rsidRPr="00404E45">
        <w:rPr>
          <w:rFonts w:ascii="Times New Roman" w:hAnsi="Times New Roman" w:cs="Times New Roman"/>
          <w:sz w:val="24"/>
          <w:szCs w:val="24"/>
        </w:rPr>
        <w:t>- górna mieszanina systemu pu i granulatu EPDM o gr. ok. 2 mm układana specjalistyczną natryskarką do mas pu.</w:t>
      </w:r>
    </w:p>
    <w:p w:rsidR="006E5ECF" w:rsidRPr="006E5ECF"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7</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W związku z nieuczciwymi praktykami stosowania do wierzchniej warstwy nawierzchni sportowej pu granulatów z recyklingu barwionych powierzchniowo, proszę o potwierdzenie, że Zamawiający wymaga wykonania wierzchniej warstwy nawierzchni sportowej pu zgodnie z technologią przy użyciu granulatu EPDM z pierwotnej produkcji i nie dopuszcza stosowania barwionych granulatów z recyklingu.</w:t>
      </w:r>
    </w:p>
    <w:p w:rsidR="00404E45"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Zamawiający nie dopuszcza barwionych granulatów z recyklingu.</w:t>
      </w:r>
    </w:p>
    <w:p w:rsidR="006E5ECF" w:rsidRPr="006E5ECF"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8</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Proszę o potwierdzenie, że nawierzchnia pu boiska ma być w kolorze ceglasto-czerwonym na całej powierzchni.</w:t>
      </w:r>
    </w:p>
    <w:p w:rsidR="00404E45" w:rsidRDefault="00404E45"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6E5ECF" w:rsidRPr="006E5ECF" w:rsidRDefault="008B77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Zamawiający potwierdza że n</w:t>
      </w:r>
      <w:r w:rsidRPr="008B77C9">
        <w:rPr>
          <w:rFonts w:ascii="Times New Roman" w:hAnsi="Times New Roman" w:cs="Times New Roman"/>
          <w:sz w:val="24"/>
          <w:szCs w:val="24"/>
        </w:rPr>
        <w:t>awierzchni</w:t>
      </w:r>
      <w:r>
        <w:rPr>
          <w:rFonts w:ascii="Times New Roman" w:hAnsi="Times New Roman" w:cs="Times New Roman"/>
          <w:sz w:val="24"/>
          <w:szCs w:val="24"/>
        </w:rPr>
        <w:t>a ma mieć kolor</w:t>
      </w:r>
      <w:r w:rsidRPr="008B77C9">
        <w:rPr>
          <w:rFonts w:ascii="Times New Roman" w:hAnsi="Times New Roman" w:cs="Times New Roman"/>
          <w:sz w:val="24"/>
          <w:szCs w:val="24"/>
        </w:rPr>
        <w:t xml:space="preserve"> ceglasto – czerwony.</w:t>
      </w:r>
    </w:p>
    <w:p w:rsidR="006E5ECF" w:rsidRPr="006E5ECF" w:rsidRDefault="008B77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w:t>
      </w:r>
      <w:r w:rsidR="00EB61C9">
        <w:rPr>
          <w:rFonts w:ascii="Times New Roman" w:hAnsi="Times New Roman" w:cs="Times New Roman"/>
          <w:sz w:val="24"/>
          <w:szCs w:val="24"/>
        </w:rPr>
        <w:t xml:space="preserve"> nr</w:t>
      </w:r>
      <w:r>
        <w:rPr>
          <w:rFonts w:ascii="Times New Roman" w:hAnsi="Times New Roman" w:cs="Times New Roman"/>
          <w:sz w:val="24"/>
          <w:szCs w:val="24"/>
        </w:rPr>
        <w:t xml:space="preserve"> 9</w:t>
      </w:r>
    </w:p>
    <w:p w:rsidR="006E5ECF" w:rsidRP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Czy w ramach strefy zamawianych robót występują jakiekolwiek sieci lub inne kolizje?</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Jeśli występują to wnosimy o udostępnienie stosownej inwentaryzacji z opisem i mapą.</w:t>
      </w:r>
    </w:p>
    <w:p w:rsidR="008B77C9" w:rsidRDefault="008B77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Odp. </w:t>
      </w:r>
    </w:p>
    <w:p w:rsidR="006E5ECF" w:rsidRPr="006E5ECF" w:rsidRDefault="001B03E3"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 strefie robót znajdują się odwierty pionowe do pomp ciepła wraz z rurociągami do studni zbiorczych posadowione na głebokości 1-1,2 m. Studnie zbiorcze znajdują się poza obszarem strefy robót.</w:t>
      </w:r>
    </w:p>
    <w:p w:rsidR="006E5ECF" w:rsidRPr="006E5ECF"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10</w:t>
      </w:r>
    </w:p>
    <w:p w:rsidR="006E5ECF" w:rsidRDefault="006E5ECF" w:rsidP="006E5ECF">
      <w:pPr>
        <w:spacing w:before="100" w:beforeAutospacing="1" w:after="100" w:afterAutospacing="1" w:line="240" w:lineRule="auto"/>
        <w:rPr>
          <w:rFonts w:ascii="Times New Roman" w:hAnsi="Times New Roman" w:cs="Times New Roman"/>
          <w:sz w:val="24"/>
          <w:szCs w:val="24"/>
          <w:lang w:val="en-US"/>
        </w:rPr>
      </w:pPr>
      <w:r w:rsidRPr="006E5ECF">
        <w:rPr>
          <w:rFonts w:ascii="Times New Roman" w:hAnsi="Times New Roman" w:cs="Times New Roman"/>
          <w:sz w:val="24"/>
          <w:szCs w:val="24"/>
          <w:lang w:val="en-US"/>
        </w:rPr>
        <w:t>Proszę o potwierdzenie, że Zamawiający udostepnił całą rzetelnie przygotowaną dokumentację projektową, techniczną niezbędną do wykonania przedmiotu zamówienia oraz że dokumentacja ta jest kompletna o odzwierciedla stan faktyczny w zakresie warunków realizacji zamówienia, zaś brak jakichkowliek dokumentów istotnych dla oceny warunków realizacji inwestycji nie obciąża Wykonawcy.</w:t>
      </w:r>
    </w:p>
    <w:p w:rsidR="006F0BF5" w:rsidRDefault="006F0BF5" w:rsidP="006E5ECF">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Odp.</w:t>
      </w:r>
    </w:p>
    <w:p w:rsidR="006E5ECF" w:rsidRPr="006E5ECF" w:rsidRDefault="001B03E3"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Zamawiający udostępnił</w:t>
      </w:r>
      <w:r w:rsidR="000F40A7">
        <w:rPr>
          <w:rFonts w:ascii="Times New Roman" w:hAnsi="Times New Roman" w:cs="Times New Roman"/>
          <w:sz w:val="24"/>
          <w:szCs w:val="24"/>
        </w:rPr>
        <w:t xml:space="preserve"> całą dokumentację projektową stanowiącą załącznik do zgłoszenia. </w:t>
      </w:r>
    </w:p>
    <w:p w:rsidR="006E5ECF" w:rsidRPr="006E5ECF"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Pytanie nr 11</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EB61C9"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EB61C9" w:rsidRPr="006E5ECF"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Zamawiający posiada aktualne zgłoszenie zamiaru budowy obiektu budowlanego niewymagającego pozwolenia na budowę</w:t>
      </w:r>
      <w:r w:rsidR="00F00FAE">
        <w:rPr>
          <w:rFonts w:ascii="Times New Roman" w:hAnsi="Times New Roman" w:cs="Times New Roman"/>
          <w:sz w:val="24"/>
          <w:szCs w:val="24"/>
        </w:rPr>
        <w:t>.</w:t>
      </w:r>
    </w:p>
    <w:p w:rsidR="006E5ECF" w:rsidRPr="006E5ECF"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Pytanie nr 12</w:t>
      </w:r>
    </w:p>
    <w:p w:rsidR="006E5ECF" w:rsidRPr="006E5ECF" w:rsidRDefault="006E5ECF" w:rsidP="006E5ECF">
      <w:pPr>
        <w:spacing w:before="100" w:beforeAutospacing="1" w:after="100" w:afterAutospacing="1" w:line="240" w:lineRule="auto"/>
        <w:rPr>
          <w:rFonts w:ascii="Times New Roman" w:hAnsi="Times New Roman" w:cs="Times New Roman"/>
          <w:i/>
          <w:iCs/>
          <w:sz w:val="24"/>
          <w:szCs w:val="24"/>
        </w:rPr>
      </w:pPr>
      <w:r w:rsidRPr="006E5ECF">
        <w:rPr>
          <w:rFonts w:ascii="Times New Roman" w:hAnsi="Times New Roman" w:cs="Times New Roman"/>
          <w:sz w:val="24"/>
          <w:szCs w:val="24"/>
        </w:rPr>
        <w:t>Umowa w §20 ust. 1. a) i b) opisuje kary umowne i w nich są zapisy z określeniem „opóźnienie/a”.</w:t>
      </w:r>
      <w:r w:rsidRPr="006E5ECF">
        <w:rPr>
          <w:rFonts w:ascii="Times New Roman" w:hAnsi="Times New Roman" w:cs="Times New Roman"/>
          <w:i/>
          <w:iCs/>
          <w:sz w:val="24"/>
          <w:szCs w:val="24"/>
        </w:rPr>
        <w:t xml:space="preserve"> </w:t>
      </w:r>
    </w:p>
    <w:p w:rsidR="006E5ECF" w:rsidRPr="006E5ECF" w:rsidRDefault="006E5ECF" w:rsidP="006E5ECF">
      <w:pPr>
        <w:spacing w:before="100" w:beforeAutospacing="1" w:after="100" w:afterAutospacing="1" w:line="240" w:lineRule="auto"/>
        <w:rPr>
          <w:rFonts w:ascii="Times New Roman" w:hAnsi="Times New Roman" w:cs="Times New Roman"/>
          <w:b/>
          <w:bCs/>
          <w:i/>
          <w:iCs/>
          <w:sz w:val="24"/>
          <w:szCs w:val="24"/>
        </w:rPr>
      </w:pPr>
      <w:r w:rsidRPr="006E5ECF">
        <w:rPr>
          <w:rFonts w:ascii="Times New Roman" w:hAnsi="Times New Roman" w:cs="Times New Roman"/>
          <w:sz w:val="24"/>
          <w:szCs w:val="24"/>
        </w:rPr>
        <w:t>Wnosimy o zmianę zapisu poprzez zastąpienie słów „opóźnienie/a” na „zwłokę/i” tak jak to jest już w znowelizowanej ustawie pzp obowiązującej od 01.01.2021.</w:t>
      </w:r>
    </w:p>
    <w:p w:rsidR="006E5ECF" w:rsidRDefault="006E5ECF" w:rsidP="006E5ECF">
      <w:pPr>
        <w:spacing w:before="100" w:beforeAutospacing="1" w:after="100" w:afterAutospacing="1" w:line="240" w:lineRule="auto"/>
        <w:rPr>
          <w:rFonts w:ascii="Times New Roman" w:hAnsi="Times New Roman" w:cs="Times New Roman"/>
          <w:sz w:val="24"/>
          <w:szCs w:val="24"/>
        </w:rPr>
      </w:pPr>
      <w:r w:rsidRPr="006E5ECF">
        <w:rPr>
          <w:rFonts w:ascii="Times New Roman" w:hAnsi="Times New Roman" w:cs="Times New Roman"/>
          <w:sz w:val="24"/>
          <w:szCs w:val="24"/>
        </w:rPr>
        <w:t>Zmiana ta spowoduje czytelną i uczciwą ocenę odpowiedzialności wykonawcy za niedotrzymanie terminów.</w:t>
      </w:r>
    </w:p>
    <w:p w:rsidR="00EB61C9"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Odp.</w:t>
      </w:r>
    </w:p>
    <w:p w:rsidR="00EB61C9" w:rsidRPr="006E5ECF" w:rsidRDefault="00EB61C9" w:rsidP="006E5EC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Zamawiający podtrzymuje zapisy zawarte we wzorze umowy.  </w:t>
      </w:r>
    </w:p>
    <w:p w:rsidR="006E7B2A" w:rsidRPr="006F0DC8" w:rsidRDefault="006E7B2A" w:rsidP="006E5ECF">
      <w:pPr>
        <w:spacing w:before="100" w:beforeAutospacing="1" w:after="100" w:afterAutospacing="1" w:line="240" w:lineRule="auto"/>
        <w:rPr>
          <w:rFonts w:ascii="Times New Roman" w:hAnsi="Times New Roman" w:cs="Times New Roman"/>
          <w:sz w:val="24"/>
          <w:szCs w:val="24"/>
        </w:rPr>
      </w:pPr>
    </w:p>
    <w:p w:rsidR="00B365A9" w:rsidRDefault="00B365A9" w:rsidP="00B365A9"/>
    <w:p w:rsidR="00E94045" w:rsidRPr="00486906" w:rsidRDefault="00E94045" w:rsidP="00E94045">
      <w:pPr>
        <w:rPr>
          <w:rFonts w:ascii="Times New Roman" w:hAnsi="Times New Roman" w:cs="Times New Roman"/>
          <w:sz w:val="24"/>
          <w:szCs w:val="24"/>
        </w:rPr>
      </w:pPr>
    </w:p>
    <w:p w:rsidR="008D0D63" w:rsidRPr="00486906" w:rsidRDefault="009944EA">
      <w:pPr>
        <w:rPr>
          <w:rFonts w:ascii="Times New Roman" w:hAnsi="Times New Roman" w:cs="Times New Roman"/>
          <w:sz w:val="24"/>
          <w:szCs w:val="24"/>
        </w:rPr>
      </w:pPr>
    </w:p>
    <w:sectPr w:rsidR="008D0D63" w:rsidRPr="00486906" w:rsidSect="00EC56B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EA" w:rsidRDefault="009944EA" w:rsidP="00D665A1">
      <w:pPr>
        <w:spacing w:after="0" w:line="240" w:lineRule="auto"/>
      </w:pPr>
      <w:r>
        <w:separator/>
      </w:r>
    </w:p>
  </w:endnote>
  <w:endnote w:type="continuationSeparator" w:id="0">
    <w:p w:rsidR="009944EA" w:rsidRDefault="009944EA" w:rsidP="00D6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EA" w:rsidRDefault="009944EA" w:rsidP="00D665A1">
      <w:pPr>
        <w:spacing w:after="0" w:line="240" w:lineRule="auto"/>
      </w:pPr>
      <w:r>
        <w:separator/>
      </w:r>
    </w:p>
  </w:footnote>
  <w:footnote w:type="continuationSeparator" w:id="0">
    <w:p w:rsidR="009944EA" w:rsidRDefault="009944EA" w:rsidP="00D6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34F"/>
    <w:multiLevelType w:val="multilevel"/>
    <w:tmpl w:val="C5D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A1432"/>
    <w:multiLevelType w:val="multilevel"/>
    <w:tmpl w:val="EA1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32E5E"/>
    <w:multiLevelType w:val="multilevel"/>
    <w:tmpl w:val="333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835AA"/>
    <w:multiLevelType w:val="multilevel"/>
    <w:tmpl w:val="F6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14B2F"/>
    <w:multiLevelType w:val="multilevel"/>
    <w:tmpl w:val="407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76E22"/>
    <w:multiLevelType w:val="hybridMultilevel"/>
    <w:tmpl w:val="B7DC0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676DBE"/>
    <w:multiLevelType w:val="multilevel"/>
    <w:tmpl w:val="DCC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45"/>
    <w:rsid w:val="00062549"/>
    <w:rsid w:val="000E1E88"/>
    <w:rsid w:val="000F0484"/>
    <w:rsid w:val="000F40A7"/>
    <w:rsid w:val="000F7993"/>
    <w:rsid w:val="001B03E3"/>
    <w:rsid w:val="00202CF3"/>
    <w:rsid w:val="00284ECB"/>
    <w:rsid w:val="00286B2E"/>
    <w:rsid w:val="002A455C"/>
    <w:rsid w:val="002B4D5E"/>
    <w:rsid w:val="003C74E3"/>
    <w:rsid w:val="00404E45"/>
    <w:rsid w:val="00426D17"/>
    <w:rsid w:val="00454232"/>
    <w:rsid w:val="00456F91"/>
    <w:rsid w:val="004759F1"/>
    <w:rsid w:val="00486906"/>
    <w:rsid w:val="00490629"/>
    <w:rsid w:val="00512FCB"/>
    <w:rsid w:val="0052456F"/>
    <w:rsid w:val="00552051"/>
    <w:rsid w:val="0058026B"/>
    <w:rsid w:val="00637579"/>
    <w:rsid w:val="006E5ECF"/>
    <w:rsid w:val="006E7B2A"/>
    <w:rsid w:val="006F0BF5"/>
    <w:rsid w:val="006F0DC8"/>
    <w:rsid w:val="007417EC"/>
    <w:rsid w:val="0076456A"/>
    <w:rsid w:val="00845835"/>
    <w:rsid w:val="008B77C9"/>
    <w:rsid w:val="008F63AB"/>
    <w:rsid w:val="009944EA"/>
    <w:rsid w:val="009C1E97"/>
    <w:rsid w:val="00A922BB"/>
    <w:rsid w:val="00B0425C"/>
    <w:rsid w:val="00B365A9"/>
    <w:rsid w:val="00B63307"/>
    <w:rsid w:val="00B66838"/>
    <w:rsid w:val="00BB1F16"/>
    <w:rsid w:val="00C137AC"/>
    <w:rsid w:val="00C91D64"/>
    <w:rsid w:val="00D31394"/>
    <w:rsid w:val="00D43380"/>
    <w:rsid w:val="00D665A1"/>
    <w:rsid w:val="00D80006"/>
    <w:rsid w:val="00D82B91"/>
    <w:rsid w:val="00DA05DF"/>
    <w:rsid w:val="00DC59F7"/>
    <w:rsid w:val="00E94045"/>
    <w:rsid w:val="00EB61C9"/>
    <w:rsid w:val="00EC56B4"/>
    <w:rsid w:val="00F00FAE"/>
    <w:rsid w:val="00F507D3"/>
    <w:rsid w:val="00FC1149"/>
    <w:rsid w:val="00FD0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40713-63C8-4F3D-8794-2920BFAF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56A"/>
  </w:style>
  <w:style w:type="paragraph" w:styleId="Nagwek1">
    <w:name w:val="heading 1"/>
    <w:basedOn w:val="Normalny"/>
    <w:link w:val="Nagwek1Znak"/>
    <w:uiPriority w:val="9"/>
    <w:qFormat/>
    <w:rsid w:val="00B6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1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149"/>
    <w:rPr>
      <w:rFonts w:ascii="Segoe UI" w:hAnsi="Segoe UI" w:cs="Segoe UI"/>
      <w:sz w:val="18"/>
      <w:szCs w:val="18"/>
    </w:rPr>
  </w:style>
  <w:style w:type="paragraph" w:styleId="Akapitzlist">
    <w:name w:val="List Paragraph"/>
    <w:basedOn w:val="Normalny"/>
    <w:uiPriority w:val="34"/>
    <w:qFormat/>
    <w:rsid w:val="00B365A9"/>
    <w:pPr>
      <w:ind w:left="720"/>
      <w:contextualSpacing/>
    </w:pPr>
  </w:style>
  <w:style w:type="character" w:customStyle="1" w:styleId="Nagwek1Znak">
    <w:name w:val="Nagłówek 1 Znak"/>
    <w:basedOn w:val="Domylnaczcionkaakapitu"/>
    <w:link w:val="Nagwek1"/>
    <w:uiPriority w:val="9"/>
    <w:rsid w:val="00B63307"/>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B6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6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B63307"/>
  </w:style>
  <w:style w:type="paragraph" w:styleId="Tekstprzypisukocowego">
    <w:name w:val="endnote text"/>
    <w:basedOn w:val="Normalny"/>
    <w:link w:val="TekstprzypisukocowegoZnak"/>
    <w:uiPriority w:val="99"/>
    <w:semiHidden/>
    <w:unhideWhenUsed/>
    <w:rsid w:val="00D665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65A1"/>
    <w:rPr>
      <w:sz w:val="20"/>
      <w:szCs w:val="20"/>
    </w:rPr>
  </w:style>
  <w:style w:type="character" w:styleId="Odwoanieprzypisukocowego">
    <w:name w:val="endnote reference"/>
    <w:basedOn w:val="Domylnaczcionkaakapitu"/>
    <w:uiPriority w:val="99"/>
    <w:semiHidden/>
    <w:unhideWhenUsed/>
    <w:rsid w:val="00D665A1"/>
    <w:rPr>
      <w:vertAlign w:val="superscript"/>
    </w:rPr>
  </w:style>
  <w:style w:type="character" w:styleId="Hipercze">
    <w:name w:val="Hyperlink"/>
    <w:basedOn w:val="Domylnaczcionkaakapitu"/>
    <w:uiPriority w:val="99"/>
    <w:unhideWhenUsed/>
    <w:rsid w:val="006E5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85135">
      <w:bodyDiv w:val="1"/>
      <w:marLeft w:val="0"/>
      <w:marRight w:val="0"/>
      <w:marTop w:val="0"/>
      <w:marBottom w:val="0"/>
      <w:divBdr>
        <w:top w:val="none" w:sz="0" w:space="0" w:color="auto"/>
        <w:left w:val="none" w:sz="0" w:space="0" w:color="auto"/>
        <w:bottom w:val="none" w:sz="0" w:space="0" w:color="auto"/>
        <w:right w:val="none" w:sz="0" w:space="0" w:color="auto"/>
      </w:divBdr>
    </w:div>
    <w:div w:id="548810869">
      <w:bodyDiv w:val="1"/>
      <w:marLeft w:val="0"/>
      <w:marRight w:val="0"/>
      <w:marTop w:val="0"/>
      <w:marBottom w:val="0"/>
      <w:divBdr>
        <w:top w:val="none" w:sz="0" w:space="0" w:color="auto"/>
        <w:left w:val="none" w:sz="0" w:space="0" w:color="auto"/>
        <w:bottom w:val="none" w:sz="0" w:space="0" w:color="auto"/>
        <w:right w:val="none" w:sz="0" w:space="0" w:color="auto"/>
      </w:divBdr>
    </w:div>
    <w:div w:id="12281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p.waw.pl/is-pib/laboratorium-nawierzchni-sport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2383</Words>
  <Characters>14301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marcin.zieliński</dc:creator>
  <cp:lastModifiedBy>marcin.zieliński</cp:lastModifiedBy>
  <cp:revision>10</cp:revision>
  <cp:lastPrinted>2021-01-04T10:07:00Z</cp:lastPrinted>
  <dcterms:created xsi:type="dcterms:W3CDTF">2020-12-31T07:25:00Z</dcterms:created>
  <dcterms:modified xsi:type="dcterms:W3CDTF">2021-01-04T10:25:00Z</dcterms:modified>
</cp:coreProperties>
</file>